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632" w:type="pct"/>
        <w:tblInd w:w="-431" w:type="dxa"/>
        <w:tblLook w:val="04A0" w:firstRow="1" w:lastRow="0" w:firstColumn="1" w:lastColumn="0" w:noHBand="0" w:noVBand="1"/>
      </w:tblPr>
      <w:tblGrid>
        <w:gridCol w:w="4069"/>
        <w:gridCol w:w="6138"/>
      </w:tblGrid>
      <w:tr w:rsidR="00767BDC" w:rsidTr="00F448AB">
        <w:trPr>
          <w:trHeight w:val="1559"/>
        </w:trPr>
        <w:tc>
          <w:tcPr>
            <w:tcW w:w="1993" w:type="pct"/>
          </w:tcPr>
          <w:p w:rsidR="00767BDC" w:rsidRDefault="00767BDC">
            <w:r>
              <w:t>Adresse postale identité</w:t>
            </w:r>
            <w:bookmarkStart w:id="0" w:name="_GoBack"/>
            <w:bookmarkEnd w:id="0"/>
          </w:p>
        </w:tc>
        <w:tc>
          <w:tcPr>
            <w:tcW w:w="3007" w:type="pct"/>
          </w:tcPr>
          <w:p w:rsidR="00767BDC" w:rsidRDefault="00AA77A8" w:rsidP="00767BDC">
            <w:pPr>
              <w:pStyle w:val="Titre"/>
            </w:pPr>
            <w:r>
              <w:t>Demande de période en entreprise sur le poste de Peintre Industriel</w:t>
            </w:r>
          </w:p>
        </w:tc>
      </w:tr>
      <w:tr w:rsidR="00767BDC" w:rsidTr="00F448AB">
        <w:trPr>
          <w:trHeight w:val="9476"/>
        </w:trPr>
        <w:tc>
          <w:tcPr>
            <w:tcW w:w="1993" w:type="pct"/>
          </w:tcPr>
          <w:p w:rsidR="00AA77A8" w:rsidRDefault="00767BDC" w:rsidP="006C4491">
            <w:pPr>
              <w:pStyle w:val="Titre1"/>
              <w:outlineLvl w:val="0"/>
            </w:pPr>
            <w:r>
              <w:t>Qualités</w:t>
            </w:r>
          </w:p>
          <w:p w:rsidR="00AA77A8" w:rsidRDefault="00AA77A8" w:rsidP="00AA77A8">
            <w:r>
              <w:t>Dextérité</w:t>
            </w:r>
          </w:p>
          <w:p w:rsidR="00AA77A8" w:rsidRDefault="00AA77A8" w:rsidP="00AA77A8">
            <w:r>
              <w:t>Minutie</w:t>
            </w:r>
          </w:p>
          <w:p w:rsidR="00767BDC" w:rsidRDefault="00AA77A8" w:rsidP="00AA77A8">
            <w:pPr>
              <w:rPr>
                <w:color w:val="538135" w:themeColor="accent6" w:themeShade="BF"/>
              </w:rPr>
            </w:pPr>
            <w:r>
              <w:t>Ponctualité</w:t>
            </w:r>
            <w:r w:rsidR="00767BDC">
              <w:rPr>
                <w:color w:val="538135" w:themeColor="accent6" w:themeShade="BF"/>
              </w:rPr>
              <w:t xml:space="preserve"> </w:t>
            </w:r>
          </w:p>
          <w:p w:rsidR="00AA77A8" w:rsidRDefault="00AA77A8" w:rsidP="00AA77A8">
            <w:pPr>
              <w:pStyle w:val="Titre1"/>
              <w:outlineLvl w:val="0"/>
            </w:pPr>
            <w:r>
              <w:t>Compétences</w:t>
            </w:r>
          </w:p>
          <w:p w:rsidR="00AA77A8" w:rsidRDefault="00AA77A8" w:rsidP="00AA77A8">
            <w:pPr>
              <w:spacing w:before="240"/>
            </w:pPr>
            <w:r>
              <w:t>Peinture au pistolet, liquide et poudre</w:t>
            </w:r>
          </w:p>
          <w:p w:rsidR="00AA77A8" w:rsidRDefault="00AA77A8" w:rsidP="00AA77A8">
            <w:pPr>
              <w:spacing w:before="240"/>
            </w:pPr>
            <w:r>
              <w:t>Apprêtage d’une pièce (ponçage, masticage et dégraissage)</w:t>
            </w:r>
          </w:p>
          <w:p w:rsidR="00AA77A8" w:rsidRDefault="00AA77A8" w:rsidP="00AA77A8">
            <w:pPr>
              <w:spacing w:before="240"/>
            </w:pPr>
            <w:r>
              <w:t>Application de peinture liquide et poudre au pistolet pneumatique</w:t>
            </w:r>
          </w:p>
          <w:p w:rsidR="00AA77A8" w:rsidRDefault="00AA77A8" w:rsidP="00AA77A8">
            <w:pPr>
              <w:spacing w:before="240"/>
            </w:pPr>
            <w:r>
              <w:t>Contrôler et effectuer les retouches</w:t>
            </w:r>
          </w:p>
          <w:p w:rsidR="00AA77A8" w:rsidRDefault="00AA77A8" w:rsidP="00AA77A8">
            <w:pPr>
              <w:spacing w:before="240"/>
            </w:pPr>
            <w:r>
              <w:t>Préparation et mélange des peintures, durcisseur et diluants</w:t>
            </w:r>
          </w:p>
          <w:p w:rsidR="00AA77A8" w:rsidRDefault="00AA77A8" w:rsidP="00AA77A8">
            <w:pPr>
              <w:spacing w:before="240"/>
            </w:pPr>
            <w:r>
              <w:t>Nettoyage et démontage du pistolet</w:t>
            </w:r>
          </w:p>
          <w:p w:rsidR="00AA77A8" w:rsidRDefault="00AA77A8" w:rsidP="00AA77A8">
            <w:pPr>
              <w:spacing w:before="240"/>
            </w:pPr>
            <w:r>
              <w:t>Acheminer des marchandises en zone d’expédition, de stockage ou de production</w:t>
            </w:r>
          </w:p>
          <w:p w:rsidR="00AA77A8" w:rsidRDefault="00AA77A8" w:rsidP="00AA77A8">
            <w:pPr>
              <w:spacing w:before="240"/>
            </w:pPr>
            <w:r>
              <w:t>Charger des marchandises des produits</w:t>
            </w:r>
          </w:p>
          <w:p w:rsidR="00AA77A8" w:rsidRDefault="00AA77A8" w:rsidP="00AA77A8">
            <w:pPr>
              <w:spacing w:before="240"/>
            </w:pPr>
            <w:r>
              <w:t>Conditionner un produit</w:t>
            </w:r>
          </w:p>
          <w:p w:rsidR="00AA77A8" w:rsidRDefault="00AA77A8" w:rsidP="00AA77A8">
            <w:pPr>
              <w:spacing w:before="240"/>
            </w:pPr>
            <w:r>
              <w:t>Déplacer des produits vers la zone de stockage</w:t>
            </w:r>
          </w:p>
          <w:p w:rsidR="00AA77A8" w:rsidRPr="00AA77A8" w:rsidRDefault="00AA77A8" w:rsidP="00AA77A8">
            <w:pPr>
              <w:spacing w:before="240"/>
            </w:pPr>
            <w:r>
              <w:t>Détecter, localiser les défauts d’aspects (surface, coloris,…) des produits et les trier</w:t>
            </w:r>
          </w:p>
          <w:p w:rsidR="00AA77A8" w:rsidRDefault="00AA77A8" w:rsidP="00AA77A8"/>
          <w:p w:rsidR="006C4491" w:rsidRPr="006C4491" w:rsidRDefault="006C4491" w:rsidP="006C4491"/>
        </w:tc>
        <w:tc>
          <w:tcPr>
            <w:tcW w:w="3007" w:type="pct"/>
          </w:tcPr>
          <w:p w:rsidR="00767BDC" w:rsidRDefault="00767BDC" w:rsidP="006C4491">
            <w:pPr>
              <w:pStyle w:val="Titre1"/>
              <w:outlineLvl w:val="0"/>
            </w:pPr>
            <w:r>
              <w:t>Formations</w:t>
            </w:r>
          </w:p>
          <w:p w:rsidR="00C7215C" w:rsidRPr="00F448AB" w:rsidRDefault="00C7215C" w:rsidP="00AA77A8">
            <w:pPr>
              <w:rPr>
                <w:b/>
              </w:rPr>
            </w:pPr>
            <w:r w:rsidRPr="00F448AB">
              <w:rPr>
                <w:b/>
              </w:rPr>
              <w:t xml:space="preserve">Formation CQPM </w:t>
            </w:r>
            <w:r w:rsidR="00AA77A8" w:rsidRPr="00F448AB">
              <w:rPr>
                <w:b/>
              </w:rPr>
              <w:t xml:space="preserve">Peinture industriel </w:t>
            </w:r>
          </w:p>
          <w:p w:rsidR="00C7215C" w:rsidRDefault="00C7215C" w:rsidP="00AA77A8">
            <w:r>
              <w:t>à l’</w:t>
            </w:r>
            <w:r w:rsidR="00AA77A8">
              <w:t xml:space="preserve">Afpa </w:t>
            </w:r>
            <w:r>
              <w:t xml:space="preserve">de </w:t>
            </w:r>
            <w:r w:rsidR="00AA77A8">
              <w:t>Châtellerault</w:t>
            </w:r>
            <w:r>
              <w:t xml:space="preserve"> </w:t>
            </w:r>
          </w:p>
          <w:p w:rsidR="00AA77A8" w:rsidRPr="00C7215C" w:rsidRDefault="00C7215C" w:rsidP="00AA77A8">
            <w:pPr>
              <w:rPr>
                <w:i/>
              </w:rPr>
            </w:pPr>
            <w:r w:rsidRPr="00C7215C">
              <w:rPr>
                <w:i/>
              </w:rPr>
              <w:t>du 20 juillet 2020 au 20 novembre 2020</w:t>
            </w:r>
          </w:p>
          <w:p w:rsidR="00AA77A8" w:rsidRDefault="00AA77A8" w:rsidP="00AA77A8"/>
          <w:p w:rsidR="00AA77A8" w:rsidRPr="00AA77A8" w:rsidRDefault="00AA77A8" w:rsidP="00AA77A8"/>
          <w:p w:rsidR="00767BDC" w:rsidRPr="006C4491" w:rsidRDefault="00767BDC" w:rsidP="006C4491">
            <w:pPr>
              <w:pStyle w:val="Titre1"/>
              <w:outlineLvl w:val="0"/>
            </w:pPr>
            <w:r w:rsidRPr="006C4491">
              <w:t>Expériences professionnelles</w:t>
            </w:r>
          </w:p>
          <w:p w:rsidR="00767BDC" w:rsidRDefault="00767BDC" w:rsidP="009A060B">
            <w:pPr>
              <w:tabs>
                <w:tab w:val="left" w:pos="1212"/>
              </w:tabs>
            </w:pPr>
            <w:r w:rsidRPr="009A060B">
              <w:rPr>
                <w:b/>
                <w:color w:val="538135" w:themeColor="accent6" w:themeShade="BF"/>
              </w:rPr>
              <w:t>2019</w:t>
            </w:r>
            <w:r>
              <w:tab/>
            </w:r>
            <w:r w:rsidR="009A060B" w:rsidRPr="009A060B">
              <w:rPr>
                <w:b/>
              </w:rPr>
              <w:t>tourneur fraiseur</w:t>
            </w:r>
            <w:r w:rsidR="009A060B">
              <w:t xml:space="preserve"> Société Sotelec </w:t>
            </w:r>
            <w:r w:rsidR="009A060B">
              <w:br/>
            </w:r>
            <w:r w:rsidR="009A060B">
              <w:rPr>
                <w:i/>
              </w:rPr>
              <w:tab/>
            </w:r>
            <w:r w:rsidR="009A060B" w:rsidRPr="009A060B">
              <w:rPr>
                <w:i/>
              </w:rPr>
              <w:t>Availlles en Châtellerault</w:t>
            </w:r>
          </w:p>
          <w:p w:rsidR="00767BDC" w:rsidRDefault="00767BDC" w:rsidP="009A060B">
            <w:pPr>
              <w:tabs>
                <w:tab w:val="left" w:pos="1212"/>
              </w:tabs>
            </w:pPr>
            <w:r w:rsidRPr="009A060B">
              <w:rPr>
                <w:b/>
                <w:color w:val="538135" w:themeColor="accent6" w:themeShade="BF"/>
              </w:rPr>
              <w:t>2010</w:t>
            </w:r>
            <w:r>
              <w:tab/>
            </w:r>
          </w:p>
          <w:p w:rsidR="00767BDC" w:rsidRDefault="00767BDC" w:rsidP="009A060B">
            <w:pPr>
              <w:tabs>
                <w:tab w:val="left" w:pos="1212"/>
              </w:tabs>
            </w:pPr>
            <w:r w:rsidRPr="009A060B">
              <w:rPr>
                <w:b/>
                <w:color w:val="538135" w:themeColor="accent6" w:themeShade="BF"/>
              </w:rPr>
              <w:t>2003-2010</w:t>
            </w:r>
            <w:r>
              <w:tab/>
            </w:r>
          </w:p>
          <w:p w:rsidR="00767BDC" w:rsidRDefault="00767BDC" w:rsidP="009A060B">
            <w:pPr>
              <w:tabs>
                <w:tab w:val="left" w:pos="1212"/>
              </w:tabs>
            </w:pPr>
            <w:r w:rsidRPr="009A060B">
              <w:rPr>
                <w:b/>
                <w:color w:val="538135" w:themeColor="accent6" w:themeShade="BF"/>
              </w:rPr>
              <w:t>1998</w:t>
            </w:r>
            <w:r w:rsidR="00F448AB">
              <w:tab/>
            </w:r>
          </w:p>
          <w:p w:rsidR="00767BDC" w:rsidRPr="00767BDC" w:rsidRDefault="00767BDC" w:rsidP="00767BDC"/>
        </w:tc>
      </w:tr>
    </w:tbl>
    <w:p w:rsidR="00AB1D31" w:rsidRDefault="00AB1D31"/>
    <w:sectPr w:rsidR="00AB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3E" w:rsidRDefault="0086693E" w:rsidP="007C1DBC">
      <w:pPr>
        <w:spacing w:after="0" w:line="240" w:lineRule="auto"/>
      </w:pPr>
      <w:r>
        <w:separator/>
      </w:r>
    </w:p>
  </w:endnote>
  <w:endnote w:type="continuationSeparator" w:id="0">
    <w:p w:rsidR="0086693E" w:rsidRDefault="0086693E" w:rsidP="007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3E" w:rsidRDefault="0086693E" w:rsidP="007C1DBC">
      <w:pPr>
        <w:spacing w:after="0" w:line="240" w:lineRule="auto"/>
      </w:pPr>
      <w:r>
        <w:separator/>
      </w:r>
    </w:p>
  </w:footnote>
  <w:footnote w:type="continuationSeparator" w:id="0">
    <w:p w:rsidR="0086693E" w:rsidRDefault="0086693E" w:rsidP="007C1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E7"/>
    <w:rsid w:val="00640DD7"/>
    <w:rsid w:val="006C4491"/>
    <w:rsid w:val="00767BDC"/>
    <w:rsid w:val="007C1DBC"/>
    <w:rsid w:val="0086693E"/>
    <w:rsid w:val="009A060B"/>
    <w:rsid w:val="00AA77A8"/>
    <w:rsid w:val="00AB1D31"/>
    <w:rsid w:val="00AF315E"/>
    <w:rsid w:val="00C325D2"/>
    <w:rsid w:val="00C7215C"/>
    <w:rsid w:val="00D664E7"/>
    <w:rsid w:val="00F448AB"/>
    <w:rsid w:val="00F66828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457BD"/>
  <w15:chartTrackingRefBased/>
  <w15:docId w15:val="{33F22A47-53F1-4CEB-8BCE-D4C76ACB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C4491"/>
    <w:pPr>
      <w:keepNext/>
      <w:keepLines/>
      <w:spacing w:before="240" w:after="240" w:line="240" w:lineRule="auto"/>
      <w:outlineLvl w:val="0"/>
    </w:pPr>
    <w:rPr>
      <w:rFonts w:ascii="Arial" w:eastAsiaTheme="majorEastAsia" w:hAnsi="Arial" w:cs="Arial"/>
      <w:color w:val="538135" w:themeColor="accent6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C4491"/>
    <w:rPr>
      <w:rFonts w:ascii="Arial" w:eastAsiaTheme="majorEastAsia" w:hAnsi="Arial" w:cs="Arial"/>
      <w:color w:val="538135" w:themeColor="accent6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67B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67B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7C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DBC"/>
  </w:style>
  <w:style w:type="paragraph" w:styleId="Pieddepage">
    <w:name w:val="footer"/>
    <w:basedOn w:val="Normal"/>
    <w:link w:val="PieddepageCar"/>
    <w:uiPriority w:val="99"/>
    <w:unhideWhenUsed/>
    <w:rsid w:val="007C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Nesler Vincent</dc:creator>
  <cp:keywords/>
  <dc:description/>
  <cp:lastModifiedBy>Nesler Vincent</cp:lastModifiedBy>
  <cp:revision>5</cp:revision>
  <dcterms:created xsi:type="dcterms:W3CDTF">2020-08-03T12:36:00Z</dcterms:created>
  <dcterms:modified xsi:type="dcterms:W3CDTF">2020-08-05T07:59:00Z</dcterms:modified>
</cp:coreProperties>
</file>